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96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972"/>
        <w:gridCol w:w="5528"/>
        <w:gridCol w:w="2596"/>
        <w:tblGridChange w:id="0">
          <w:tblGrid>
            <w:gridCol w:w="2972"/>
            <w:gridCol w:w="5528"/>
            <w:gridCol w:w="259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/>
              <w:drawing>
                <wp:inline distB="0" distT="0" distL="0" distR="0">
                  <wp:extent cx="1456247" cy="927692"/>
                  <wp:effectExtent b="0" l="0" r="0" t="0"/>
                  <wp:docPr id="20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247" cy="9276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Arial Black" w:cs="Arial Black" w:eastAsia="Arial Black" w:hAnsi="Arial Black"/>
                <w:color w:val="3d85c6"/>
                <w:sz w:val="40"/>
                <w:szCs w:val="4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3d85c6"/>
                <w:sz w:val="52"/>
                <w:szCs w:val="52"/>
                <w:rtl w:val="0"/>
              </w:rPr>
              <w:t xml:space="preserve">Middle School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Arial Black" w:cs="Arial Black" w:eastAsia="Arial Black" w:hAnsi="Arial Black"/>
                <w:color w:val="3d85c6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3d85c6"/>
                <w:sz w:val="40"/>
                <w:szCs w:val="40"/>
                <w:rtl w:val="0"/>
              </w:rPr>
              <w:t xml:space="preserve">2023-2024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right"/>
              <w:rPr/>
            </w:pPr>
            <w:r w:rsidDel="00000000" w:rsidR="00000000" w:rsidRPr="00000000">
              <w:rPr/>
              <w:drawing>
                <wp:inline distB="0" distT="0" distL="0" distR="0">
                  <wp:extent cx="1388877" cy="955683"/>
                  <wp:effectExtent b="0" l="0" r="0" t="0"/>
                  <wp:docPr descr="http://p6cdn4static.sharpschool.com/UserFiles/Servers/Server_27910/Image/Supply%20Supply%20List.jpg" id="22" name="image1.jpg"/>
                  <a:graphic>
                    <a:graphicData uri="http://schemas.openxmlformats.org/drawingml/2006/picture">
                      <pic:pic>
                        <pic:nvPicPr>
                          <pic:cNvPr descr="http://p6cdn4static.sharpschool.com/UserFiles/Servers/Server_27910/Image/Supply%20Supply%20List.jpg"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877" cy="95568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widowControl w:val="1"/>
        <w:spacing w:after="0" w:line="240" w:lineRule="auto"/>
        <w:ind w:left="72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05.0" w:type="dxa"/>
        <w:jc w:val="left"/>
        <w:tblInd w:w="309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9405"/>
        <w:tblGridChange w:id="0">
          <w:tblGrid>
            <w:gridCol w:w="94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ITEMS</w:t>
            </w:r>
          </w:p>
        </w:tc>
      </w:tr>
      <w:tr>
        <w:trPr>
          <w:cantSplit w:val="0"/>
          <w:trHeight w:val="410.00000000000057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Graph Paper Notebooks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Ruler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Erasers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– Packages of Dry Erase Markers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– Five Subject Spiral Notebook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– 2 Pocket Folders without prongs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2 - Heavy Duty  2- Pocket Folder with Fasteners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Red, Blue and Black Pens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 – Composition Notebook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– Box of Kleenex Tissues</w:t>
            </w:r>
          </w:p>
        </w:tc>
      </w:tr>
      <w:tr>
        <w:trPr>
          <w:cantSplit w:val="0"/>
          <w:trHeight w:val="375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Bottle of Write out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widowControl w:val="1"/>
              <w:tabs>
                <w:tab w:val="left" w:leader="none" w:pos="1280"/>
              </w:tabs>
              <w:spacing w:before="1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– Packs of Color Pencils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2 - Packs of 3.5 index Cards (Narrow Ruled White, 100/pack)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package of Markers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package of Post-it notes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Athletic shorts no more than 2-inches above the knee (any color)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Athletic shirts (any color)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Wired Headphones or Earbuds (No wireless)</w:t>
            </w:r>
          </w:p>
        </w:tc>
      </w:tr>
    </w:tbl>
    <w:p w:rsidR="00000000" w:rsidDel="00000000" w:rsidP="00000000" w:rsidRDefault="00000000" w:rsidRPr="00000000" w14:paraId="0000001A">
      <w:pPr>
        <w:spacing w:after="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Supplies for Electives classes (Art, AVID, CTE, Band and Orchestra) will be given at the beginning of school.</w:t>
      </w:r>
    </w:p>
    <w:p w:rsidR="00000000" w:rsidDel="00000000" w:rsidP="00000000" w:rsidRDefault="00000000" w:rsidRPr="00000000" w14:paraId="0000001C">
      <w:pPr>
        <w:spacing w:after="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ind w:left="315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70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880"/>
        <w:gridCol w:w="3480"/>
        <w:gridCol w:w="1640"/>
        <w:tblGridChange w:id="0">
          <w:tblGrid>
            <w:gridCol w:w="1880"/>
            <w:gridCol w:w="3480"/>
            <w:gridCol w:w="16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456247" cy="927692"/>
                  <wp:effectExtent b="0" l="0" r="0" t="0"/>
                  <wp:docPr id="21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247" cy="9276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Arial Black" w:cs="Arial Black" w:eastAsia="Arial Black" w:hAnsi="Arial Black"/>
                <w:color w:val="00ff00"/>
                <w:sz w:val="52"/>
                <w:szCs w:val="5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ff00"/>
                <w:sz w:val="52"/>
                <w:szCs w:val="52"/>
                <w:rtl w:val="0"/>
              </w:rPr>
              <w:t xml:space="preserve">FIRST GRADE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Arial Black" w:cs="Arial Black" w:eastAsia="Arial Black" w:hAnsi="Arial Black"/>
                <w:color w:val="00ff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ff00"/>
                <w:sz w:val="40"/>
                <w:szCs w:val="40"/>
                <w:rtl w:val="0"/>
              </w:rPr>
              <w:t xml:space="preserve">2023-2024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right"/>
              <w:rPr/>
            </w:pPr>
            <w:r w:rsidDel="00000000" w:rsidR="00000000" w:rsidRPr="00000000">
              <w:rPr/>
              <w:drawing>
                <wp:inline distB="0" distT="0" distL="0" distR="0">
                  <wp:extent cx="1388877" cy="955683"/>
                  <wp:effectExtent b="0" l="0" r="0" t="0"/>
                  <wp:docPr descr="http://p6cdn4static.sharpschool.com/UserFiles/Servers/Server_27910/Image/Supply%20Supply%20List.jpg" id="23" name="image1.jpg"/>
                  <a:graphic>
                    <a:graphicData uri="http://schemas.openxmlformats.org/drawingml/2006/picture">
                      <pic:pic>
                        <pic:nvPicPr>
                          <pic:cNvPr descr="http://p6cdn4static.sharpschool.com/UserFiles/Servers/Server_27910/Image/Supply%20Supply%20List.jpg"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877" cy="95568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spacing w:after="0" w:line="240" w:lineRule="auto"/>
        <w:ind w:left="27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ind w:left="27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ind w:left="27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ind w:left="27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ind w:left="27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ind w:left="27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ind w:left="27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rPr>
          <w:sz w:val="28"/>
          <w:szCs w:val="28"/>
        </w:rPr>
        <w:sectPr>
          <w:pgSz w:h="20160" w:w="12240" w:orient="portrait"/>
          <w:pgMar w:bottom="561" w:top="561" w:left="561" w:right="561" w:header="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32"/>
          <w:szCs w:val="32"/>
          <w:rtl w:val="0"/>
        </w:rPr>
        <w:t xml:space="preserve">Nombre del estudiante:  </w:t>
      </w:r>
      <w:r w:rsidDel="00000000" w:rsidR="00000000" w:rsidRPr="00000000">
        <w:rPr>
          <w:sz w:val="28"/>
          <w:szCs w:val="28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4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 favor ponga los materiales dentro de una bolsa grande marcada e incluya esta lista.  Asegúrese de llenar la tabla de abajo.  ¡Gracias!</w:t>
      </w:r>
    </w:p>
    <w:p w:rsidR="00000000" w:rsidDel="00000000" w:rsidP="00000000" w:rsidRDefault="00000000" w:rsidRPr="00000000" w14:paraId="00000044">
      <w:pPr>
        <w:spacing w:after="0" w:line="240" w:lineRule="auto"/>
        <w:ind w:left="708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75.0" w:type="dxa"/>
        <w:jc w:val="left"/>
        <w:tblInd w:w="144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7530"/>
        <w:gridCol w:w="1680"/>
        <w:gridCol w:w="1665"/>
        <w:tblGridChange w:id="0">
          <w:tblGrid>
            <w:gridCol w:w="7530"/>
            <w:gridCol w:w="1680"/>
            <w:gridCol w:w="166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ARTICULO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ENTREGO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Escriba la 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cantidad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PENDIENTE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Escriba la cantidad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cuadernos de composición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“Primary”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(blancos y negros con espacio para un dibujo en la parte superior de la hoja) (marcados con el nombre del estudiante) Español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cuaderno de espiral de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una materia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(marcado con el nombre) 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paquete lápices gruesos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My first Ticonderoga No. 2.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paquete de borradores rosados grandes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paquete de marcadores de tablero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Y/O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marcadores delgados (ultrafine dry markers- punta ultra fina)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resma de Cardstock blanco.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resmas de papel para copias.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set de audífonos (marcados con el nombre)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tarro de toallas desinfectantes 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caja de pañuelos Kleenex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widowControl w:val="1"/>
              <w:spacing w:before="100" w:lineRule="auto"/>
              <w:rPr/>
            </w:pPr>
            <w:r w:rsidDel="00000000" w:rsidR="00000000" w:rsidRPr="00000000">
              <w:rPr>
                <w:rtl w:val="0"/>
              </w:rPr>
              <w:t xml:space="preserve">Ni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ñ</w:t>
            </w:r>
            <w:r w:rsidDel="00000000" w:rsidR="00000000" w:rsidRPr="00000000">
              <w:rPr>
                <w:rtl w:val="0"/>
              </w:rPr>
              <w:t xml:space="preserve">os: Gallón Size Ziploc Bags </w:t>
            </w:r>
          </w:p>
          <w:p w:rsidR="00000000" w:rsidDel="00000000" w:rsidP="00000000" w:rsidRDefault="00000000" w:rsidRPr="00000000" w14:paraId="0000006A">
            <w:pPr>
              <w:widowControl w:val="1"/>
              <w:spacing w:before="1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Ni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ñ</w:t>
            </w:r>
            <w:r w:rsidDel="00000000" w:rsidR="00000000" w:rsidRPr="00000000">
              <w:rPr>
                <w:rtl w:val="0"/>
              </w:rPr>
              <w:t xml:space="preserve">as: Sandwich Size Ziploc Bags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Agenda de Oaklawn (La puede comprar en línea o en la escuela)</w:t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7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caja de crayolas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paquete de marcadores 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paquete de pegamento en barra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6" w:hRule="atLeast"/>
          <w:tblHeader w:val="0"/>
        </w:trPr>
        <w:tc>
          <w:tcPr/>
          <w:p w:rsidR="00000000" w:rsidDel="00000000" w:rsidP="00000000" w:rsidRDefault="00000000" w:rsidRPr="00000000" w14:paraId="0000007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paquete de papel de color (Astrobright) </w:t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8" w:hRule="atLeast"/>
          <w:tblHeader w:val="0"/>
        </w:trPr>
        <w:tc>
          <w:tcPr/>
          <w:p w:rsidR="00000000" w:rsidDel="00000000" w:rsidP="00000000" w:rsidRDefault="00000000" w:rsidRPr="00000000" w14:paraId="0000007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folderes de color amarillo de plástico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Una bolsa con ropa extra en caso de accidentes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ind w:left="708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left="708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**Todos los materiales que no estén marcados serán usados para toda la clase.  </w:t>
      </w:r>
    </w:p>
    <w:p w:rsidR="00000000" w:rsidDel="00000000" w:rsidP="00000000" w:rsidRDefault="00000000" w:rsidRPr="00000000" w14:paraId="00000084">
      <w:pPr>
        <w:rPr>
          <w:b w:val="1"/>
          <w:u w:val="single"/>
        </w:rPr>
        <w:sectPr>
          <w:type w:val="continuous"/>
          <w:pgSz w:h="20160" w:w="12240" w:orient="portrait"/>
          <w:pgMar w:bottom="561" w:top="561" w:left="561" w:right="561" w:header="0" w:footer="720"/>
        </w:sectPr>
      </w:pPr>
      <w:r w:rsidDel="00000000" w:rsidR="00000000" w:rsidRPr="00000000">
        <w:rPr>
          <w:b w:val="1"/>
          <w:u w:val="single"/>
          <w:rtl w:val="0"/>
        </w:rPr>
        <w:t xml:space="preserve">Lista de donación</w:t>
      </w:r>
    </w:p>
    <w:p w:rsidR="00000000" w:rsidDel="00000000" w:rsidP="00000000" w:rsidRDefault="00000000" w:rsidRPr="00000000" w14:paraId="00000085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Toallas de papel </w:t>
      </w:r>
    </w:p>
    <w:p w:rsidR="00000000" w:rsidDel="00000000" w:rsidP="00000000" w:rsidRDefault="00000000" w:rsidRPr="00000000" w14:paraId="00000086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Barras de silicona  gruesas    </w:t>
      </w:r>
    </w:p>
    <w:p w:rsidR="00000000" w:rsidDel="00000000" w:rsidP="00000000" w:rsidRDefault="00000000" w:rsidRPr="00000000" w14:paraId="00000087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Stickers            </w:t>
      </w:r>
    </w:p>
    <w:p w:rsidR="00000000" w:rsidDel="00000000" w:rsidP="00000000" w:rsidRDefault="00000000" w:rsidRPr="00000000" w14:paraId="00000088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1 paquete de cartulina cardstock (Astrobright) </w:t>
      </w:r>
    </w:p>
    <w:p w:rsidR="00000000" w:rsidDel="00000000" w:rsidP="00000000" w:rsidRDefault="00000000" w:rsidRPr="00000000" w14:paraId="00000089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Plastilina </w:t>
      </w:r>
    </w:p>
    <w:p w:rsidR="00000000" w:rsidDel="00000000" w:rsidP="00000000" w:rsidRDefault="00000000" w:rsidRPr="00000000" w14:paraId="0000008A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Equipo de recreo interior/exterior (pelotas, tizas, cuerdas para saltar, hula hoops, etc.)</w:t>
      </w:r>
    </w:p>
    <w:p w:rsidR="00000000" w:rsidDel="00000000" w:rsidP="00000000" w:rsidRDefault="00000000" w:rsidRPr="00000000" w14:paraId="0000008B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Curitas</w:t>
      </w:r>
    </w:p>
    <w:p w:rsidR="00000000" w:rsidDel="00000000" w:rsidP="00000000" w:rsidRDefault="00000000" w:rsidRPr="00000000" w14:paraId="0000008C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20160" w:w="12240" w:orient="portrait"/>
      <w:pgMar w:bottom="561" w:top="561" w:left="561" w:right="561" w:header="0" w:footer="720"/>
      <w:cols w:equalWidth="0" w:num="2">
        <w:col w:space="0" w:w="5559.000000000001"/>
        <w:col w:space="0" w:w="5559.000000000001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nrZ/GwxcNnEmoJ8rcSa/Z/JW+w==">CgMxLjAyCGguZ2pkZ3hzOAByITFsRmpxZnFfZTBTWGtSdklNZ01Xc25zNnp1d3lDdW15Uw==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2023-06-27T19:59:00Z</dcterms:created>
</cp:coreProperties>
</file>